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A788" w14:textId="31C172BA" w:rsidR="007171E1" w:rsidRDefault="00E71EC2" w:rsidP="00E71EC2">
      <w:pPr>
        <w:spacing w:after="0" w:line="240" w:lineRule="auto"/>
        <w:jc w:val="center"/>
        <w:rPr>
          <w:b/>
          <w:sz w:val="72"/>
          <w:szCs w:val="72"/>
        </w:rPr>
      </w:pPr>
      <w:r>
        <w:rPr>
          <w:b/>
          <w:noProof/>
          <w:sz w:val="72"/>
          <w:szCs w:val="72"/>
        </w:rPr>
        <w:drawing>
          <wp:inline distT="0" distB="0" distL="0" distR="0" wp14:anchorId="655B0E47" wp14:editId="713FA949">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1E6F3C0" w14:textId="77777777" w:rsidR="00E71EC2" w:rsidRPr="00F77C48" w:rsidRDefault="00E71EC2" w:rsidP="00E71EC2">
      <w:pPr>
        <w:spacing w:after="0" w:line="240" w:lineRule="auto"/>
        <w:jc w:val="center"/>
        <w:rPr>
          <w:b/>
          <w:sz w:val="72"/>
          <w:szCs w:val="72"/>
        </w:rPr>
      </w:pPr>
    </w:p>
    <w:p w14:paraId="55D6F754" w14:textId="463A0A09" w:rsidR="007171E1" w:rsidRPr="003A5D94" w:rsidRDefault="00A252FD" w:rsidP="002775B4">
      <w:pPr>
        <w:pStyle w:val="Heading1"/>
        <w:spacing w:line="240" w:lineRule="auto"/>
        <w:rPr>
          <w:b/>
          <w:color w:val="C00000"/>
          <w:sz w:val="96"/>
          <w:szCs w:val="96"/>
        </w:rPr>
      </w:pPr>
      <w:r>
        <w:rPr>
          <w:b/>
          <w:noProof/>
          <w:color w:val="C00000"/>
          <w:sz w:val="96"/>
          <w:szCs w:val="96"/>
        </w:rPr>
        <w:t>Wellness &amp; Spa</w:t>
      </w:r>
      <w:r w:rsidR="00316628">
        <w:rPr>
          <w:b/>
          <w:noProof/>
          <w:color w:val="C00000"/>
          <w:sz w:val="96"/>
          <w:szCs w:val="96"/>
        </w:rPr>
        <w:t xml:space="preserve">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4B8AA09E"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6E1489FA" w14:textId="77777777" w:rsidR="005E0ACD" w:rsidRDefault="007171E1" w:rsidP="00736DD4">
      <w:pPr>
        <w:pStyle w:val="ListParagraph"/>
        <w:numPr>
          <w:ilvl w:val="0"/>
          <w:numId w:val="60"/>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458C97" w14:textId="5EB5D8D4" w:rsidR="007171E1" w:rsidRDefault="007171E1" w:rsidP="00736DD4">
      <w:pPr>
        <w:pStyle w:val="ListParagraph"/>
        <w:numPr>
          <w:ilvl w:val="0"/>
          <w:numId w:val="60"/>
        </w:numPr>
        <w:spacing w:after="0" w:line="240" w:lineRule="auto"/>
        <w:ind w:left="360"/>
        <w:rPr>
          <w:noProof/>
        </w:rPr>
      </w:pPr>
      <w:r>
        <w:rPr>
          <w:noProof/>
        </w:rPr>
        <w:t>The application must relate to one named experience or experience type only</w:t>
      </w:r>
    </w:p>
    <w:p w14:paraId="3555E179" w14:textId="71DBB337" w:rsidR="007171E1" w:rsidRDefault="007171E1" w:rsidP="00736DD4">
      <w:pPr>
        <w:pStyle w:val="ListParagraph"/>
        <w:numPr>
          <w:ilvl w:val="0"/>
          <w:numId w:val="60"/>
        </w:numPr>
        <w:spacing w:after="0" w:line="240" w:lineRule="auto"/>
        <w:ind w:left="360"/>
        <w:rPr>
          <w:noProof/>
        </w:rPr>
      </w:pPr>
      <w:r>
        <w:rPr>
          <w:noProof/>
        </w:rPr>
        <w:t>For businesses that offer multiple experiences, you are invited to submit an application that relates to only one experience, or experience type (ideally your ‘hero’ or most popular experience or experience type).</w:t>
      </w:r>
      <w:r w:rsidR="00316628">
        <w:rPr>
          <w:noProof/>
        </w:rPr>
        <w:t xml:space="preserve">  </w:t>
      </w:r>
      <w:r>
        <w:rPr>
          <w:noProof/>
        </w:rPr>
        <w:t>Any award must then be associated with this one experience or experience type.</w:t>
      </w:r>
    </w:p>
    <w:p w14:paraId="3AB7A083" w14:textId="5807455C" w:rsidR="007171E1" w:rsidRDefault="007171E1" w:rsidP="007171E1">
      <w:pPr>
        <w:pStyle w:val="ListParagraph"/>
        <w:numPr>
          <w:ilvl w:val="0"/>
          <w:numId w:val="48"/>
        </w:numPr>
        <w:spacing w:after="0" w:line="240" w:lineRule="auto"/>
        <w:rPr>
          <w:noProof/>
        </w:rPr>
      </w:pPr>
      <w:r>
        <w:rPr>
          <w:noProof/>
        </w:rPr>
        <w:t>Any visitor experience that requires participation in a</w:t>
      </w:r>
      <w:r w:rsidR="00A3297E">
        <w:rPr>
          <w:noProof/>
        </w:rPr>
        <w:t xml:space="preserve"> spa or well-being </w:t>
      </w:r>
      <w:r>
        <w:rPr>
          <w:noProof/>
        </w:rPr>
        <w:t>activity</w:t>
      </w:r>
      <w:r w:rsidR="005C1B82">
        <w:rPr>
          <w:noProof/>
        </w:rPr>
        <w:t>.</w:t>
      </w:r>
    </w:p>
    <w:p w14:paraId="319589B6" w14:textId="2D2D2E4C"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r w:rsidR="005C1B82">
        <w:rPr>
          <w:noProof/>
        </w:rPr>
        <w:t>.</w:t>
      </w:r>
    </w:p>
    <w:p w14:paraId="50D0CB41" w14:textId="4EFEFBEB" w:rsidR="007171E1" w:rsidRDefault="007171E1" w:rsidP="007171E1">
      <w:pPr>
        <w:pStyle w:val="ListParagraph"/>
        <w:numPr>
          <w:ilvl w:val="0"/>
          <w:numId w:val="48"/>
        </w:numPr>
        <w:spacing w:after="0" w:line="240" w:lineRule="auto"/>
        <w:rPr>
          <w:noProof/>
        </w:rPr>
      </w:pPr>
      <w:r>
        <w:rPr>
          <w:noProof/>
        </w:rPr>
        <w:t xml:space="preserve">Likely to be immersive and </w:t>
      </w:r>
      <w:r w:rsidR="00361D38">
        <w:rPr>
          <w:noProof/>
        </w:rPr>
        <w:t xml:space="preserve">may be </w:t>
      </w:r>
      <w:r>
        <w:rPr>
          <w:noProof/>
        </w:rPr>
        <w:t>interactive</w:t>
      </w:r>
      <w:r w:rsidR="00316628">
        <w:rPr>
          <w:noProof/>
        </w:rPr>
        <w:t xml:space="preserve"> </w:t>
      </w:r>
      <w:r w:rsidR="005C1B82">
        <w:rPr>
          <w:noProof/>
        </w:rPr>
        <w:t>.</w:t>
      </w:r>
    </w:p>
    <w:p w14:paraId="247B8E9E" w14:textId="29FCBAA2" w:rsidR="007171E1" w:rsidRDefault="007171E1" w:rsidP="00316628">
      <w:pPr>
        <w:pStyle w:val="ListParagraph"/>
        <w:numPr>
          <w:ilvl w:val="0"/>
          <w:numId w:val="48"/>
        </w:numPr>
        <w:spacing w:after="0" w:line="240" w:lineRule="auto"/>
        <w:rPr>
          <w:noProof/>
        </w:rPr>
      </w:pPr>
      <w:r>
        <w:rPr>
          <w:noProof/>
        </w:rPr>
        <w:t>Typically experiences will be relaxation based</w:t>
      </w:r>
      <w:r w:rsidR="00316628">
        <w:rPr>
          <w:noProof/>
        </w:rPr>
        <w:t xml:space="preserve"> and will fall under the wellness and well</w:t>
      </w:r>
      <w:r w:rsidR="00A41BFB">
        <w:rPr>
          <w:noProof/>
        </w:rPr>
        <w:t>-</w:t>
      </w:r>
      <w:r w:rsidR="00316628">
        <w:rPr>
          <w:noProof/>
        </w:rPr>
        <w:t>being theme (e.g. spa, retreat etc)</w:t>
      </w:r>
      <w:r w:rsidR="005C1B82">
        <w:rPr>
          <w:noProof/>
        </w:rPr>
        <w:t>.</w:t>
      </w:r>
    </w:p>
    <w:p w14:paraId="331B1BAA" w14:textId="5F909504" w:rsidR="007171E1" w:rsidRDefault="007171E1" w:rsidP="007171E1">
      <w:pPr>
        <w:pStyle w:val="ListParagraph"/>
        <w:numPr>
          <w:ilvl w:val="0"/>
          <w:numId w:val="48"/>
        </w:numPr>
        <w:spacing w:after="0" w:line="240" w:lineRule="auto"/>
        <w:rPr>
          <w:noProof/>
        </w:rPr>
      </w:pPr>
      <w:r>
        <w:rPr>
          <w:noProof/>
        </w:rPr>
        <w:t>Food service experiences are not eligible for this category and should consider the</w:t>
      </w:r>
      <w:r w:rsidR="001E5C81">
        <w:rPr>
          <w:noProof/>
        </w:rPr>
        <w:t>Restaurant and Ca</w:t>
      </w:r>
      <w:r w:rsidR="00C966B8">
        <w:rPr>
          <w:noProof/>
        </w:rPr>
        <w:t>sual Dining or Café and Tea</w:t>
      </w:r>
      <w:r w:rsidR="00694EAD">
        <w:rPr>
          <w:noProof/>
        </w:rPr>
        <w:t>r</w:t>
      </w:r>
      <w:r w:rsidR="00C966B8">
        <w:rPr>
          <w:noProof/>
        </w:rPr>
        <w:t>oom</w:t>
      </w:r>
      <w:r w:rsidR="00694EAD">
        <w:rPr>
          <w:noProof/>
        </w:rPr>
        <w:t xml:space="preserve"> of the Year</w:t>
      </w:r>
      <w:r w:rsidR="00A90FA5">
        <w:rPr>
          <w:noProof/>
        </w:rPr>
        <w:t xml:space="preserve"> awards</w:t>
      </w:r>
      <w:r>
        <w:rPr>
          <w:noProof/>
        </w:rPr>
        <w:t xml:space="preserve">, which assesses the quality of food and drink served to the visitor. </w:t>
      </w:r>
    </w:p>
    <w:p w14:paraId="3490E189" w14:textId="1C874772" w:rsidR="007171E1" w:rsidRDefault="007171E1" w:rsidP="00361D38">
      <w:pPr>
        <w:pStyle w:val="ListParagraph"/>
        <w:numPr>
          <w:ilvl w:val="0"/>
          <w:numId w:val="48"/>
        </w:numPr>
        <w:spacing w:after="0" w:line="240" w:lineRule="auto"/>
        <w:rPr>
          <w:noProof/>
        </w:rPr>
      </w:pPr>
      <w:r>
        <w:rPr>
          <w:noProof/>
        </w:rPr>
        <w:t xml:space="preserve">An experience located at a </w:t>
      </w:r>
      <w:r w:rsidR="00361D38">
        <w:rPr>
          <w:noProof/>
        </w:rPr>
        <w:t>hotel or attraction</w:t>
      </w:r>
      <w:r>
        <w:rPr>
          <w:noProof/>
        </w:rPr>
        <w:t xml:space="preserve"> may only apply to this category if it can be booked separately from the </w:t>
      </w:r>
      <w:r w:rsidR="00361D38">
        <w:rPr>
          <w:noProof/>
        </w:rPr>
        <w:t xml:space="preserve">hotel or </w:t>
      </w:r>
      <w:r>
        <w:rPr>
          <w:noProof/>
        </w:rPr>
        <w:t xml:space="preserve">main attraction and can be accessed without the need to </w:t>
      </w:r>
      <w:r w:rsidR="00361D38">
        <w:rPr>
          <w:noProof/>
        </w:rPr>
        <w:t xml:space="preserve">stay at the hotel or </w:t>
      </w:r>
      <w:r>
        <w:rPr>
          <w:noProof/>
        </w:rPr>
        <w:t>pay for or visit the main attraction</w:t>
      </w:r>
      <w:r w:rsidR="00361D38">
        <w:rPr>
          <w:noProof/>
        </w:rPr>
        <w:t>.</w:t>
      </w:r>
      <w:r>
        <w:rPr>
          <w:noProof/>
        </w:rPr>
        <w:t xml:space="preserve"> </w:t>
      </w:r>
    </w:p>
    <w:p w14:paraId="35290DD3" w14:textId="48B1B52F"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5C1B82">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9AE7F63" w14:textId="77777777" w:rsidR="00FE61E2" w:rsidRDefault="00FE61E2" w:rsidP="00FE61E2">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festivals, and as such should enter that award.</w:t>
      </w:r>
    </w:p>
    <w:p w14:paraId="778EB3AC" w14:textId="213D6302" w:rsidR="007171E1" w:rsidRDefault="007171E1" w:rsidP="00756C65">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5D66B69D" w14:textId="243CBAAF" w:rsidR="00736DD4" w:rsidRDefault="00736DD4" w:rsidP="00756C65">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F26FADB" w14:textId="4C9C9D3B" w:rsidR="00736DD4" w:rsidRDefault="00736DD4" w:rsidP="00756C65">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BA2001" w14:textId="2F48C91C" w:rsidR="007171E1" w:rsidRDefault="007171E1" w:rsidP="002775B4">
      <w:pPr>
        <w:spacing w:after="0" w:line="240" w:lineRule="auto"/>
        <w:rPr>
          <w:rFonts w:eastAsiaTheme="majorEastAsia" w:cstheme="majorBidi"/>
          <w:b/>
          <w:noProof/>
          <w:color w:val="C00000"/>
          <w:sz w:val="28"/>
          <w:szCs w:val="26"/>
        </w:rPr>
      </w:pPr>
    </w:p>
    <w:p w14:paraId="25AA1109" w14:textId="77777777" w:rsidR="002108B8" w:rsidRDefault="002108B8" w:rsidP="002775B4">
      <w:pPr>
        <w:pStyle w:val="Heading2"/>
        <w:spacing w:line="240" w:lineRule="auto"/>
        <w:rPr>
          <w:noProof/>
        </w:rPr>
      </w:pPr>
    </w:p>
    <w:p w14:paraId="6E12E17B" w14:textId="77777777" w:rsidR="002108B8" w:rsidRDefault="002108B8" w:rsidP="002108B8"/>
    <w:p w14:paraId="5A1A2997" w14:textId="77777777" w:rsidR="002108B8" w:rsidRPr="002108B8" w:rsidRDefault="002108B8" w:rsidP="002108B8"/>
    <w:p w14:paraId="1E294B2A" w14:textId="77777777" w:rsidR="00BC0C9E" w:rsidRDefault="00BC0C9E" w:rsidP="002775B4">
      <w:pPr>
        <w:pStyle w:val="Heading2"/>
        <w:spacing w:line="240" w:lineRule="auto"/>
        <w:rPr>
          <w:noProof/>
        </w:rPr>
      </w:pPr>
    </w:p>
    <w:p w14:paraId="2ECF3A44" w14:textId="77777777" w:rsidR="00BC0C9E" w:rsidRPr="00BC0C9E" w:rsidRDefault="00BC0C9E" w:rsidP="00BC0C9E"/>
    <w:p w14:paraId="5585435E" w14:textId="77777777" w:rsidR="00BC0C9E" w:rsidRDefault="00BC0C9E" w:rsidP="002775B4">
      <w:pPr>
        <w:pStyle w:val="Heading2"/>
        <w:spacing w:line="240" w:lineRule="auto"/>
        <w:rPr>
          <w:noProof/>
        </w:rPr>
      </w:pPr>
    </w:p>
    <w:p w14:paraId="12265CA9" w14:textId="77777777" w:rsidR="00BC0C9E" w:rsidRPr="00BC0C9E" w:rsidRDefault="00BC0C9E" w:rsidP="00BC0C9E"/>
    <w:p w14:paraId="576AA795" w14:textId="0FCA0DEF" w:rsidR="007171E1" w:rsidRDefault="00BC0C9E" w:rsidP="002775B4">
      <w:pPr>
        <w:pStyle w:val="Heading2"/>
        <w:spacing w:line="240" w:lineRule="auto"/>
        <w:rPr>
          <w:noProof/>
        </w:rPr>
      </w:pPr>
      <w:r>
        <w:rPr>
          <w:noProof/>
        </w:rPr>
        <w:lastRenderedPageBreak/>
        <w:t>A</w:t>
      </w:r>
      <w:r w:rsidR="007171E1">
        <w:rPr>
          <w:noProof/>
        </w:rPr>
        <w:t>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6E9FD9A6" w14:textId="77777777" w:rsidR="00BC0C9E" w:rsidRDefault="00BC0C9E" w:rsidP="002775B4">
      <w:pPr>
        <w:spacing w:after="0" w:line="240" w:lineRule="auto"/>
        <w:rPr>
          <w:rStyle w:val="Strong"/>
          <w:sz w:val="24"/>
        </w:rPr>
      </w:pPr>
    </w:p>
    <w:p w14:paraId="5891DF52" w14:textId="77777777" w:rsidR="00BC0C9E" w:rsidRDefault="00BC0C9E" w:rsidP="002775B4">
      <w:pPr>
        <w:spacing w:after="0" w:line="240" w:lineRule="auto"/>
        <w:rPr>
          <w:rStyle w:val="Strong"/>
          <w:sz w:val="24"/>
        </w:rPr>
      </w:pPr>
    </w:p>
    <w:p w14:paraId="5081C24D" w14:textId="056D98F7" w:rsidR="007171E1" w:rsidRDefault="007171E1" w:rsidP="002775B4">
      <w:pPr>
        <w:spacing w:after="0" w:line="240" w:lineRule="auto"/>
      </w:pPr>
      <w:r w:rsidRPr="002108B8">
        <w:rPr>
          <w:rStyle w:val="Strong"/>
          <w:sz w:val="24"/>
        </w:rPr>
        <w:lastRenderedPageBreak/>
        <w:t>Closures during judging period</w:t>
      </w:r>
      <w:r w:rsidRPr="002108B8">
        <w:rPr>
          <w:sz w:val="28"/>
        </w:rPr>
        <w:t xml:space="preserve"> </w:t>
      </w:r>
      <w:r w:rsidRPr="002108B8">
        <w:t xml:space="preserve">(the judging period runs from </w:t>
      </w:r>
      <w:r w:rsidR="002108B8" w:rsidRPr="002108B8">
        <w:t>31</w:t>
      </w:r>
      <w:r w:rsidR="002108B8" w:rsidRPr="002108B8">
        <w:rPr>
          <w:vertAlign w:val="superscript"/>
        </w:rPr>
        <w:t>st</w:t>
      </w:r>
      <w:r w:rsidR="002108B8" w:rsidRPr="002108B8">
        <w:t xml:space="preserve"> May – 30</w:t>
      </w:r>
      <w:r w:rsidR="002108B8" w:rsidRPr="002108B8">
        <w:rPr>
          <w:vertAlign w:val="superscript"/>
        </w:rPr>
        <w:t>th</w:t>
      </w:r>
      <w:r w:rsidR="002108B8" w:rsidRPr="002108B8">
        <w:t xml:space="preserve"> </w:t>
      </w:r>
      <w:r w:rsidR="00BC0C9E">
        <w:t>September</w:t>
      </w:r>
      <w:r w:rsidR="002108B8" w:rsidRPr="002108B8">
        <w:t xml:space="preserve"> 2026</w:t>
      </w:r>
      <w:r w:rsidRPr="002108B8">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2108B8">
          <w:pgSz w:w="11906" w:h="16838"/>
          <w:pgMar w:top="1276"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317E"/>
    <w:multiLevelType w:val="hybridMultilevel"/>
    <w:tmpl w:val="E79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8"/>
  </w:num>
  <w:num w:numId="3" w16cid:durableId="2117821838">
    <w:abstractNumId w:val="6"/>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2"/>
  </w:num>
  <w:num w:numId="12" w16cid:durableId="1274168494">
    <w:abstractNumId w:val="26"/>
  </w:num>
  <w:num w:numId="13" w16cid:durableId="851145602">
    <w:abstractNumId w:val="13"/>
  </w:num>
  <w:num w:numId="14" w16cid:durableId="646587850">
    <w:abstractNumId w:val="51"/>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6"/>
  </w:num>
  <w:num w:numId="21" w16cid:durableId="1430933869">
    <w:abstractNumId w:val="49"/>
  </w:num>
  <w:num w:numId="22" w16cid:durableId="65491938">
    <w:abstractNumId w:val="16"/>
  </w:num>
  <w:num w:numId="23" w16cid:durableId="1714841043">
    <w:abstractNumId w:val="23"/>
  </w:num>
  <w:num w:numId="24" w16cid:durableId="2106610487">
    <w:abstractNumId w:val="22"/>
  </w:num>
  <w:num w:numId="25" w16cid:durableId="1818570702">
    <w:abstractNumId w:val="45"/>
  </w:num>
  <w:num w:numId="26" w16cid:durableId="642585585">
    <w:abstractNumId w:val="15"/>
  </w:num>
  <w:num w:numId="27" w16cid:durableId="1738936579">
    <w:abstractNumId w:val="31"/>
  </w:num>
  <w:num w:numId="28" w16cid:durableId="1760057936">
    <w:abstractNumId w:val="20"/>
  </w:num>
  <w:num w:numId="29" w16cid:durableId="1894003925">
    <w:abstractNumId w:val="11"/>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8"/>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2"/>
  </w:num>
  <w:num w:numId="40" w16cid:durableId="1430464334">
    <w:abstractNumId w:val="43"/>
  </w:num>
  <w:num w:numId="41" w16cid:durableId="41440609">
    <w:abstractNumId w:val="29"/>
  </w:num>
  <w:num w:numId="42" w16cid:durableId="1579899190">
    <w:abstractNumId w:val="19"/>
  </w:num>
  <w:num w:numId="43" w16cid:durableId="1754818228">
    <w:abstractNumId w:val="39"/>
  </w:num>
  <w:num w:numId="44" w16cid:durableId="381682851">
    <w:abstractNumId w:val="0"/>
  </w:num>
  <w:num w:numId="45" w16cid:durableId="2060203613">
    <w:abstractNumId w:val="27"/>
  </w:num>
  <w:num w:numId="46" w16cid:durableId="1699812225">
    <w:abstractNumId w:val="50"/>
  </w:num>
  <w:num w:numId="47" w16cid:durableId="1935162977">
    <w:abstractNumId w:val="28"/>
  </w:num>
  <w:num w:numId="48" w16cid:durableId="1412855012">
    <w:abstractNumId w:val="18"/>
  </w:num>
  <w:num w:numId="49" w16cid:durableId="409734234">
    <w:abstractNumId w:val="4"/>
  </w:num>
  <w:num w:numId="50" w16cid:durableId="1172718818">
    <w:abstractNumId w:val="33"/>
  </w:num>
  <w:num w:numId="51" w16cid:durableId="620460942">
    <w:abstractNumId w:val="35"/>
  </w:num>
  <w:num w:numId="52" w16cid:durableId="219639223">
    <w:abstractNumId w:val="36"/>
  </w:num>
  <w:num w:numId="53" w16cid:durableId="716517328">
    <w:abstractNumId w:val="58"/>
  </w:num>
  <w:num w:numId="54" w16cid:durableId="2124961350">
    <w:abstractNumId w:val="41"/>
  </w:num>
  <w:num w:numId="55" w16cid:durableId="1055473170">
    <w:abstractNumId w:val="21"/>
  </w:num>
  <w:num w:numId="56" w16cid:durableId="916356889">
    <w:abstractNumId w:val="25"/>
  </w:num>
  <w:num w:numId="57" w16cid:durableId="2132311543">
    <w:abstractNumId w:val="34"/>
  </w:num>
  <w:num w:numId="58" w16cid:durableId="228003202">
    <w:abstractNumId w:val="47"/>
  </w:num>
  <w:num w:numId="59" w16cid:durableId="605121318">
    <w:abstractNumId w:val="44"/>
  </w:num>
  <w:num w:numId="60" w16cid:durableId="146283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146"/>
    <w:rsid w:val="000F5F31"/>
    <w:rsid w:val="00130669"/>
    <w:rsid w:val="0019204D"/>
    <w:rsid w:val="00194761"/>
    <w:rsid w:val="001B6651"/>
    <w:rsid w:val="001B6E97"/>
    <w:rsid w:val="001C6FB3"/>
    <w:rsid w:val="001E5C81"/>
    <w:rsid w:val="001E77E6"/>
    <w:rsid w:val="001F5BB2"/>
    <w:rsid w:val="001F62C3"/>
    <w:rsid w:val="002001B8"/>
    <w:rsid w:val="002108B8"/>
    <w:rsid w:val="00221897"/>
    <w:rsid w:val="00222EAC"/>
    <w:rsid w:val="00225801"/>
    <w:rsid w:val="00235D63"/>
    <w:rsid w:val="00254150"/>
    <w:rsid w:val="0025607A"/>
    <w:rsid w:val="00263046"/>
    <w:rsid w:val="0026390B"/>
    <w:rsid w:val="002775B4"/>
    <w:rsid w:val="00295571"/>
    <w:rsid w:val="002A2727"/>
    <w:rsid w:val="002A3A53"/>
    <w:rsid w:val="002C6032"/>
    <w:rsid w:val="002E319D"/>
    <w:rsid w:val="002E6F01"/>
    <w:rsid w:val="002E7BB8"/>
    <w:rsid w:val="002F1FDF"/>
    <w:rsid w:val="002F745D"/>
    <w:rsid w:val="00316628"/>
    <w:rsid w:val="0032416A"/>
    <w:rsid w:val="0033021A"/>
    <w:rsid w:val="00340004"/>
    <w:rsid w:val="00341AD7"/>
    <w:rsid w:val="0034537E"/>
    <w:rsid w:val="00350E0F"/>
    <w:rsid w:val="00356AE6"/>
    <w:rsid w:val="00361D38"/>
    <w:rsid w:val="0039142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A642E"/>
    <w:rsid w:val="004B53BB"/>
    <w:rsid w:val="004D6D2D"/>
    <w:rsid w:val="004D6FF9"/>
    <w:rsid w:val="004E4CA7"/>
    <w:rsid w:val="004E6872"/>
    <w:rsid w:val="004F09E8"/>
    <w:rsid w:val="004F4756"/>
    <w:rsid w:val="004F4FDF"/>
    <w:rsid w:val="00500F1F"/>
    <w:rsid w:val="00504BAE"/>
    <w:rsid w:val="005273CC"/>
    <w:rsid w:val="00550874"/>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1B82"/>
    <w:rsid w:val="005C6F95"/>
    <w:rsid w:val="005D65EF"/>
    <w:rsid w:val="005E0986"/>
    <w:rsid w:val="005E0ACD"/>
    <w:rsid w:val="00607D45"/>
    <w:rsid w:val="006115CA"/>
    <w:rsid w:val="00613E10"/>
    <w:rsid w:val="00630FBB"/>
    <w:rsid w:val="00644B25"/>
    <w:rsid w:val="006654B9"/>
    <w:rsid w:val="006812B8"/>
    <w:rsid w:val="00682D67"/>
    <w:rsid w:val="00686FFB"/>
    <w:rsid w:val="00694EAD"/>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36DD4"/>
    <w:rsid w:val="007506DE"/>
    <w:rsid w:val="0076386B"/>
    <w:rsid w:val="00777187"/>
    <w:rsid w:val="0079102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EF0"/>
    <w:rsid w:val="008F7E6A"/>
    <w:rsid w:val="00903F89"/>
    <w:rsid w:val="00922730"/>
    <w:rsid w:val="00936975"/>
    <w:rsid w:val="00963C38"/>
    <w:rsid w:val="00973EAD"/>
    <w:rsid w:val="00974890"/>
    <w:rsid w:val="00980089"/>
    <w:rsid w:val="0098202E"/>
    <w:rsid w:val="00994292"/>
    <w:rsid w:val="009A420A"/>
    <w:rsid w:val="009A66B1"/>
    <w:rsid w:val="009A68CC"/>
    <w:rsid w:val="009C7913"/>
    <w:rsid w:val="009D673E"/>
    <w:rsid w:val="009E19B3"/>
    <w:rsid w:val="009E5451"/>
    <w:rsid w:val="009F604B"/>
    <w:rsid w:val="009F6754"/>
    <w:rsid w:val="00A01897"/>
    <w:rsid w:val="00A075AD"/>
    <w:rsid w:val="00A252FD"/>
    <w:rsid w:val="00A254B4"/>
    <w:rsid w:val="00A3297E"/>
    <w:rsid w:val="00A41BFB"/>
    <w:rsid w:val="00A5265B"/>
    <w:rsid w:val="00A664D8"/>
    <w:rsid w:val="00A90FA5"/>
    <w:rsid w:val="00A911FE"/>
    <w:rsid w:val="00A9385D"/>
    <w:rsid w:val="00AA22A8"/>
    <w:rsid w:val="00AB3128"/>
    <w:rsid w:val="00AE0911"/>
    <w:rsid w:val="00B049EA"/>
    <w:rsid w:val="00B36D80"/>
    <w:rsid w:val="00B44D07"/>
    <w:rsid w:val="00B67AD1"/>
    <w:rsid w:val="00B847E8"/>
    <w:rsid w:val="00B92925"/>
    <w:rsid w:val="00BB278E"/>
    <w:rsid w:val="00BB2E9B"/>
    <w:rsid w:val="00BB595F"/>
    <w:rsid w:val="00BC0C9E"/>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66B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D35C1"/>
    <w:rsid w:val="00DE11E3"/>
    <w:rsid w:val="00DE236C"/>
    <w:rsid w:val="00DE682E"/>
    <w:rsid w:val="00E00B21"/>
    <w:rsid w:val="00E00BCA"/>
    <w:rsid w:val="00E039AC"/>
    <w:rsid w:val="00E0743D"/>
    <w:rsid w:val="00E1591E"/>
    <w:rsid w:val="00E46F86"/>
    <w:rsid w:val="00E55337"/>
    <w:rsid w:val="00E60B0B"/>
    <w:rsid w:val="00E71EC2"/>
    <w:rsid w:val="00E81C43"/>
    <w:rsid w:val="00E96AD2"/>
    <w:rsid w:val="00E971E1"/>
    <w:rsid w:val="00E978D4"/>
    <w:rsid w:val="00EB6030"/>
    <w:rsid w:val="00EB6A3B"/>
    <w:rsid w:val="00EC1F74"/>
    <w:rsid w:val="00EC3755"/>
    <w:rsid w:val="00EC7493"/>
    <w:rsid w:val="00ED30B8"/>
    <w:rsid w:val="00EF297D"/>
    <w:rsid w:val="00F17491"/>
    <w:rsid w:val="00F206BB"/>
    <w:rsid w:val="00F37BA7"/>
    <w:rsid w:val="00F37BBB"/>
    <w:rsid w:val="00F410EB"/>
    <w:rsid w:val="00F45D52"/>
    <w:rsid w:val="00F5132A"/>
    <w:rsid w:val="00F52F0F"/>
    <w:rsid w:val="00F61D7B"/>
    <w:rsid w:val="00F72BBA"/>
    <w:rsid w:val="00F7433F"/>
    <w:rsid w:val="00F77C48"/>
    <w:rsid w:val="00F81389"/>
    <w:rsid w:val="00F963FD"/>
    <w:rsid w:val="00FA4412"/>
    <w:rsid w:val="00FA7101"/>
    <w:rsid w:val="00FB322F"/>
    <w:rsid w:val="00FB3430"/>
    <w:rsid w:val="00FC1C80"/>
    <w:rsid w:val="00FE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A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7</cp:revision>
  <cp:lastPrinted>2019-01-28T10:23:00Z</cp:lastPrinted>
  <dcterms:created xsi:type="dcterms:W3CDTF">2026-02-26T12:31:00Z</dcterms:created>
  <dcterms:modified xsi:type="dcterms:W3CDTF">2026-03-03T09:23:00Z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14248079-af3a-490d-95ce-0a1b4982d15b</vt:lpwstr>
  </property>
</Properties>
</file>