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45CD" w14:textId="0C6049C1" w:rsidR="006A251D" w:rsidRDefault="00273489" w:rsidP="00273489">
      <w:pPr>
        <w:spacing w:after="0" w:line="240" w:lineRule="auto"/>
        <w:jc w:val="center"/>
        <w:rPr>
          <w:b/>
          <w:sz w:val="72"/>
          <w:szCs w:val="72"/>
        </w:rPr>
      </w:pPr>
      <w:r>
        <w:rPr>
          <w:b/>
          <w:noProof/>
          <w:sz w:val="72"/>
          <w:szCs w:val="72"/>
        </w:rPr>
        <w:drawing>
          <wp:inline distT="0" distB="0" distL="0" distR="0" wp14:anchorId="64FA2D21" wp14:editId="6CA237C8">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7A2BAFE5" w14:textId="77777777" w:rsidR="006A251D" w:rsidRPr="00F77C48" w:rsidRDefault="006A251D" w:rsidP="002775B4">
      <w:pPr>
        <w:spacing w:after="0" w:line="240" w:lineRule="auto"/>
        <w:rPr>
          <w:b/>
          <w:sz w:val="72"/>
          <w:szCs w:val="72"/>
        </w:rPr>
      </w:pPr>
    </w:p>
    <w:p w14:paraId="7907F001" w14:textId="72B63197" w:rsidR="006A251D" w:rsidRPr="003A5D94" w:rsidRDefault="000E1AEB" w:rsidP="002775B4">
      <w:pPr>
        <w:pStyle w:val="Heading1"/>
        <w:spacing w:line="240" w:lineRule="auto"/>
        <w:rPr>
          <w:b/>
          <w:color w:val="C00000"/>
          <w:sz w:val="96"/>
          <w:szCs w:val="96"/>
        </w:rPr>
      </w:pPr>
      <w:r>
        <w:rPr>
          <w:b/>
          <w:noProof/>
          <w:color w:val="C00000"/>
          <w:sz w:val="96"/>
          <w:szCs w:val="96"/>
        </w:rPr>
        <w:t>Restaurant and Casual Dining of the Year</w:t>
      </w:r>
    </w:p>
    <w:p w14:paraId="408F5478" w14:textId="77777777" w:rsidR="006A251D" w:rsidRDefault="006A251D" w:rsidP="002775B4">
      <w:pPr>
        <w:spacing w:after="0" w:line="240" w:lineRule="auto"/>
        <w:jc w:val="center"/>
        <w:rPr>
          <w:b/>
          <w:sz w:val="56"/>
          <w:szCs w:val="56"/>
        </w:rPr>
      </w:pPr>
    </w:p>
    <w:p w14:paraId="55A84E0B" w14:textId="77777777" w:rsidR="006A251D" w:rsidRPr="00F77C48" w:rsidRDefault="006A251D" w:rsidP="002775B4">
      <w:pPr>
        <w:spacing w:after="0" w:line="240" w:lineRule="auto"/>
        <w:jc w:val="center"/>
        <w:rPr>
          <w:b/>
          <w:sz w:val="56"/>
          <w:szCs w:val="56"/>
        </w:rPr>
      </w:pPr>
    </w:p>
    <w:p w14:paraId="34C6DCA8" w14:textId="77777777" w:rsidR="006A251D" w:rsidRDefault="006A251D" w:rsidP="002775B4">
      <w:pPr>
        <w:spacing w:after="0" w:line="240" w:lineRule="auto"/>
        <w:rPr>
          <w:highlight w:val="yellow"/>
        </w:rPr>
      </w:pPr>
      <w:r w:rsidRPr="00712525">
        <w:rPr>
          <w:rFonts w:cstheme="minorHAnsi"/>
          <w:noProof/>
          <w:sz w:val="32"/>
        </w:rPr>
        <w:t>Recognises businesses within the tourism industry that offer outstanding cuisine, innovative service and excellence throughout their entire operation.</w:t>
      </w:r>
    </w:p>
    <w:p w14:paraId="4C0BD8A5" w14:textId="77777777" w:rsidR="006A251D" w:rsidRDefault="006A251D" w:rsidP="002775B4">
      <w:pPr>
        <w:spacing w:after="0" w:line="240" w:lineRule="auto"/>
        <w:rPr>
          <w:highlight w:val="yellow"/>
        </w:rPr>
      </w:pPr>
    </w:p>
    <w:p w14:paraId="479E8B10" w14:textId="77777777" w:rsidR="006A251D" w:rsidRDefault="006A251D" w:rsidP="002775B4">
      <w:pPr>
        <w:spacing w:after="0" w:line="240" w:lineRule="auto"/>
        <w:rPr>
          <w:rStyle w:val="Strong"/>
          <w:sz w:val="28"/>
        </w:rPr>
      </w:pPr>
    </w:p>
    <w:p w14:paraId="2849BC7B" w14:textId="77777777" w:rsidR="006A251D" w:rsidRDefault="006A251D" w:rsidP="002775B4">
      <w:pPr>
        <w:spacing w:after="0" w:line="240" w:lineRule="auto"/>
        <w:rPr>
          <w:rStyle w:val="Strong"/>
          <w:sz w:val="28"/>
        </w:rPr>
      </w:pPr>
    </w:p>
    <w:p w14:paraId="2FD08217" w14:textId="77777777" w:rsidR="006A251D" w:rsidRDefault="006A251D" w:rsidP="002775B4">
      <w:pPr>
        <w:spacing w:after="0" w:line="240" w:lineRule="auto"/>
        <w:rPr>
          <w:rStyle w:val="Strong"/>
          <w:sz w:val="28"/>
        </w:rPr>
      </w:pPr>
    </w:p>
    <w:p w14:paraId="6D1B8A2A" w14:textId="77777777" w:rsidR="006A251D" w:rsidRPr="004F4FDF" w:rsidRDefault="006A251D"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77777777" w:rsidR="006A251D" w:rsidRDefault="006A251D" w:rsidP="00E971E1">
      <w:pPr>
        <w:pStyle w:val="Heading2"/>
        <w:spacing w:line="240" w:lineRule="auto"/>
      </w:pPr>
      <w:r>
        <w:lastRenderedPageBreak/>
        <w:t>Useful information before you start your 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rsidP="00340004">
      <w:pPr>
        <w:pStyle w:val="ListParagraph"/>
        <w:numPr>
          <w:ilvl w:val="0"/>
          <w:numId w:val="40"/>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3EFBCBD0" w14:textId="77777777" w:rsidR="006A251D" w:rsidRPr="00235D63" w:rsidRDefault="006A251D" w:rsidP="002775B4">
      <w:pPr>
        <w:spacing w:after="0" w:line="240" w:lineRule="auto"/>
      </w:pPr>
    </w:p>
    <w:p w14:paraId="5CC6CF31" w14:textId="3F289C74" w:rsidR="006A251D" w:rsidRDefault="006A251D" w:rsidP="006A251D">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099761D" w14:textId="5D409E58" w:rsidR="000A0B0D" w:rsidRDefault="000A0B0D" w:rsidP="000A0B0D">
      <w:pPr>
        <w:pStyle w:val="ListParagraph"/>
        <w:numPr>
          <w:ilvl w:val="0"/>
          <w:numId w:val="48"/>
        </w:numPr>
        <w:spacing w:after="0" w:line="240" w:lineRule="auto"/>
        <w:rPr>
          <w:noProof/>
        </w:rPr>
      </w:pPr>
      <w:r>
        <w:rPr>
          <w:noProof/>
        </w:rPr>
        <w:t>Food service businesses including restaurants, hotel restaurants, cafés, tea rooms, pubs, coffee shops, bistros etc. may consider this category or the Café &amp; Tearoom of the Year category</w:t>
      </w:r>
      <w:r w:rsidR="007E7159">
        <w:rPr>
          <w:noProof/>
        </w:rPr>
        <w:t xml:space="preserve"> </w:t>
      </w:r>
      <w:r>
        <w:rPr>
          <w:noProof/>
        </w:rPr>
        <w:t xml:space="preserve">– choosing the category that best suits their business and only entering one. </w:t>
      </w:r>
    </w:p>
    <w:p w14:paraId="47BED9F6" w14:textId="21023E65" w:rsidR="000A0B0D" w:rsidRDefault="000A0B0D" w:rsidP="000A0B0D">
      <w:pPr>
        <w:pStyle w:val="ListParagraph"/>
        <w:numPr>
          <w:ilvl w:val="0"/>
          <w:numId w:val="48"/>
        </w:numPr>
        <w:spacing w:after="0" w:line="240" w:lineRule="auto"/>
        <w:rPr>
          <w:noProof/>
        </w:rPr>
      </w:pPr>
      <w:r>
        <w:rPr>
          <w:noProof/>
        </w:rPr>
        <w:t>Foodhalls - a collection of independent food outlets with ancillary services (e.g. parking area, toilets, security, visitor information) and maintained by a management firm as an entity are also eligible to enter either this category or the Café &amp; Tearoom of the Year category, choosing the category that best suits their business and only entering one.</w:t>
      </w:r>
    </w:p>
    <w:p w14:paraId="6BD87FA4" w14:textId="13078158" w:rsidR="000A0B0D" w:rsidRDefault="000A0B0D" w:rsidP="000A0B0D">
      <w:pPr>
        <w:pStyle w:val="ListParagraph"/>
        <w:numPr>
          <w:ilvl w:val="0"/>
          <w:numId w:val="48"/>
        </w:numPr>
        <w:spacing w:after="0" w:line="240" w:lineRule="auto"/>
        <w:rPr>
          <w:noProof/>
        </w:rPr>
      </w:pPr>
      <w:r>
        <w:rPr>
          <w:noProof/>
        </w:rPr>
        <w:t xml:space="preserve">The business will offer either a formal or casual style of service, set tables, cutlery and glassware.  Menus will </w:t>
      </w:r>
      <w:r w:rsidR="00C93C42">
        <w:rPr>
          <w:noProof/>
        </w:rPr>
        <w:t>offer</w:t>
      </w:r>
      <w:r>
        <w:rPr>
          <w:noProof/>
        </w:rPr>
        <w:t>single item meal selections or a more comprehensive offering, i.e. a starter, main, dessert or tasting menu format, with selections made at tables and enticing food presentation</w:t>
      </w:r>
      <w:r w:rsidR="007E7159">
        <w:rPr>
          <w:noProof/>
        </w:rPr>
        <w:t>.</w:t>
      </w:r>
    </w:p>
    <w:p w14:paraId="271B8E4A" w14:textId="6A41D7A4" w:rsidR="000A0B0D" w:rsidRDefault="000A0B0D" w:rsidP="006A251D">
      <w:pPr>
        <w:pStyle w:val="ListParagraph"/>
        <w:numPr>
          <w:ilvl w:val="0"/>
          <w:numId w:val="48"/>
        </w:numPr>
        <w:spacing w:after="0" w:line="240" w:lineRule="auto"/>
        <w:rPr>
          <w:noProof/>
        </w:rPr>
      </w:pPr>
      <w:r>
        <w:rPr>
          <w:noProof/>
        </w:rPr>
        <w:t>Offers the option for table service in a dining area with tables and chairs</w:t>
      </w:r>
      <w:r w:rsidR="007E7159">
        <w:rPr>
          <w:noProof/>
        </w:rPr>
        <w:t>.</w:t>
      </w:r>
    </w:p>
    <w:p w14:paraId="207833DD" w14:textId="034271FC" w:rsidR="006A251D" w:rsidRDefault="006A251D" w:rsidP="006A251D">
      <w:pPr>
        <w:pStyle w:val="ListParagraph"/>
        <w:numPr>
          <w:ilvl w:val="0"/>
          <w:numId w:val="48"/>
        </w:numPr>
        <w:spacing w:after="0" w:line="240" w:lineRule="auto"/>
        <w:rPr>
          <w:noProof/>
        </w:rPr>
      </w:pPr>
      <w:r>
        <w:rPr>
          <w:noProof/>
        </w:rPr>
        <w:t>Access to toilet facilities that are either within or adjacent to the business.</w:t>
      </w:r>
    </w:p>
    <w:p w14:paraId="1629C3AA" w14:textId="21F9CB9C" w:rsidR="006A251D" w:rsidRDefault="006A251D" w:rsidP="006A251D">
      <w:pPr>
        <w:pStyle w:val="ListParagraph"/>
        <w:numPr>
          <w:ilvl w:val="0"/>
          <w:numId w:val="48"/>
        </w:numPr>
        <w:spacing w:after="0" w:line="240" w:lineRule="auto"/>
        <w:rPr>
          <w:noProof/>
        </w:rPr>
      </w:pPr>
      <w:r>
        <w:rPr>
          <w:noProof/>
        </w:rPr>
        <w:t>The business must be open to the public/non-residents and does not require payment of an admission fee to access the eatery.</w:t>
      </w:r>
    </w:p>
    <w:p w14:paraId="5B440C8D" w14:textId="0254932B" w:rsidR="006A251D" w:rsidRDefault="006A251D" w:rsidP="006A251D">
      <w:pPr>
        <w:pStyle w:val="ListParagraph"/>
        <w:numPr>
          <w:ilvl w:val="0"/>
          <w:numId w:val="48"/>
        </w:numPr>
        <w:spacing w:after="0" w:line="240" w:lineRule="auto"/>
        <w:rPr>
          <w:noProof/>
        </w:rPr>
      </w:pPr>
      <w:r>
        <w:rPr>
          <w:noProof/>
        </w:rPr>
        <w:t>A single site from an independent, chain or group operator.</w:t>
      </w:r>
    </w:p>
    <w:p w14:paraId="5AA815D8" w14:textId="2261206C" w:rsidR="006A251D" w:rsidRDefault="006A251D" w:rsidP="006A251D">
      <w:pPr>
        <w:pStyle w:val="ListParagraph"/>
        <w:numPr>
          <w:ilvl w:val="0"/>
          <w:numId w:val="48"/>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25CD49A5" w14:textId="1B739FA7" w:rsidR="006A251D" w:rsidRDefault="006A251D" w:rsidP="006A251D">
      <w:pPr>
        <w:pStyle w:val="ListParagraph"/>
        <w:numPr>
          <w:ilvl w:val="0"/>
          <w:numId w:val="48"/>
        </w:numPr>
        <w:spacing w:after="0" w:line="240" w:lineRule="auto"/>
        <w:rPr>
          <w:noProof/>
        </w:rPr>
      </w:pPr>
      <w:r>
        <w:rPr>
          <w:noProof/>
        </w:rPr>
        <w:t>Food related events and festivals are not eligible to apply.</w:t>
      </w:r>
    </w:p>
    <w:p w14:paraId="3A1942FE" w14:textId="26E9F00E" w:rsidR="006A251D" w:rsidRDefault="006A251D" w:rsidP="006A251D">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0B205220" w14:textId="457B52AC" w:rsidR="006A251D" w:rsidRDefault="006A251D" w:rsidP="006A251D">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E73A93">
        <w:rPr>
          <w:noProof/>
        </w:rPr>
        <w:t>.</w:t>
      </w:r>
    </w:p>
    <w:p w14:paraId="71FB5D7A" w14:textId="03D71DE1" w:rsidR="006A251D" w:rsidRDefault="006A251D" w:rsidP="006A251D">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r w:rsidR="00E73A93">
        <w:rPr>
          <w:noProof/>
        </w:rPr>
        <w:t>.</w:t>
      </w:r>
    </w:p>
    <w:p w14:paraId="104FA6B4" w14:textId="7CA909E1" w:rsidR="006A251D" w:rsidRDefault="006A251D" w:rsidP="006A251D">
      <w:pPr>
        <w:pStyle w:val="ListParagraph"/>
        <w:numPr>
          <w:ilvl w:val="0"/>
          <w:numId w:val="48"/>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77777777"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08DA023F" w14:textId="77777777" w:rsidR="00FA2EA3" w:rsidRDefault="00FA2EA3" w:rsidP="002775B4">
      <w:pPr>
        <w:spacing w:after="0" w:line="240" w:lineRule="auto"/>
        <w:rPr>
          <w:rStyle w:val="Strong"/>
          <w:sz w:val="24"/>
        </w:rPr>
      </w:pPr>
    </w:p>
    <w:p w14:paraId="71676637" w14:textId="6542BDF6" w:rsidR="006A251D" w:rsidRDefault="006A251D" w:rsidP="002775B4">
      <w:pPr>
        <w:spacing w:after="0" w:line="240" w:lineRule="auto"/>
      </w:pPr>
      <w:r w:rsidRPr="00FA2EA3">
        <w:rPr>
          <w:rStyle w:val="Strong"/>
          <w:sz w:val="24"/>
        </w:rPr>
        <w:lastRenderedPageBreak/>
        <w:t>Closures during judging period</w:t>
      </w:r>
      <w:r w:rsidRPr="00FA2EA3">
        <w:rPr>
          <w:sz w:val="28"/>
        </w:rPr>
        <w:t xml:space="preserve"> </w:t>
      </w:r>
      <w:r w:rsidRPr="00FA2EA3">
        <w:t xml:space="preserve">(the judging period runs from </w:t>
      </w:r>
      <w:r w:rsidR="00AD41B1">
        <w:t>3</w:t>
      </w:r>
      <w:r w:rsidR="00FA2EA3" w:rsidRPr="00FA2EA3">
        <w:t>1</w:t>
      </w:r>
      <w:r w:rsidR="00FA2EA3" w:rsidRPr="00FA2EA3">
        <w:rPr>
          <w:vertAlign w:val="superscript"/>
        </w:rPr>
        <w:t>st</w:t>
      </w:r>
      <w:r w:rsidR="00FA2EA3" w:rsidRPr="00FA2EA3">
        <w:t xml:space="preserve"> May – 30</w:t>
      </w:r>
      <w:r w:rsidR="00FA2EA3" w:rsidRPr="00FA2EA3">
        <w:rPr>
          <w:vertAlign w:val="superscript"/>
        </w:rPr>
        <w:t>th</w:t>
      </w:r>
      <w:r w:rsidR="00FA2EA3" w:rsidRPr="00FA2EA3">
        <w:t xml:space="preserve"> September 2026)</w:t>
      </w:r>
      <w:r w:rsidRPr="00FA2EA3">
        <w:t>:</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670A23C6" w14:textId="77777777" w:rsidR="006A251D" w:rsidRDefault="006A251D" w:rsidP="002775B4">
      <w:pPr>
        <w:spacing w:after="0" w:line="240" w:lineRule="auto"/>
        <w:rPr>
          <w:noProof/>
          <w:sz w:val="24"/>
          <w:szCs w:val="24"/>
        </w:rPr>
      </w:pPr>
      <w:r w:rsidRPr="00712525">
        <w:rPr>
          <w:noProof/>
          <w:sz w:val="24"/>
          <w:szCs w:val="24"/>
        </w:rPr>
        <w:t>• These photos will be used in PR and awards literature</w:t>
      </w:r>
    </w:p>
    <w:p w14:paraId="0B0B56B3" w14:textId="77777777" w:rsidR="006A251D" w:rsidRDefault="006A251D" w:rsidP="002775B4">
      <w:pPr>
        <w:spacing w:after="0" w:line="240" w:lineRule="auto"/>
        <w:rPr>
          <w:b/>
          <w:sz w:val="24"/>
          <w:szCs w:val="24"/>
        </w:rPr>
      </w:pPr>
    </w:p>
    <w:p w14:paraId="4D09B67E" w14:textId="77777777" w:rsidR="006A251D" w:rsidRDefault="006A251D" w:rsidP="002775B4">
      <w:pPr>
        <w:spacing w:after="0" w:line="240" w:lineRule="auto"/>
        <w:rPr>
          <w:rFonts w:eastAsiaTheme="majorEastAsia" w:cstheme="majorBidi"/>
          <w:b/>
          <w:color w:val="C00000"/>
          <w:sz w:val="28"/>
          <w:szCs w:val="26"/>
        </w:rPr>
      </w:pPr>
      <w:r>
        <w:lastRenderedPageBreak/>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rsidP="002775B4">
      <w:pPr>
        <w:pStyle w:val="ListParagraph"/>
        <w:numPr>
          <w:ilvl w:val="0"/>
          <w:numId w:val="39"/>
        </w:numPr>
        <w:spacing w:after="0" w:line="240" w:lineRule="auto"/>
        <w:rPr>
          <w:sz w:val="24"/>
        </w:rPr>
      </w:pPr>
      <w:r w:rsidRPr="00712525">
        <w:rPr>
          <w:noProof/>
          <w:sz w:val="24"/>
        </w:rPr>
        <w:t>Social Media &amp; Website = 20%</w:t>
      </w:r>
    </w:p>
    <w:p w14:paraId="7B511154" w14:textId="77777777" w:rsidR="006A251D" w:rsidRDefault="006A251D"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9E1"/>
    <w:multiLevelType w:val="hybridMultilevel"/>
    <w:tmpl w:val="0F22ED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293BEB"/>
    <w:multiLevelType w:val="hybridMultilevel"/>
    <w:tmpl w:val="D7349E7C"/>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BC43D4"/>
    <w:multiLevelType w:val="hybridMultilevel"/>
    <w:tmpl w:val="655CDD52"/>
    <w:lvl w:ilvl="0" w:tplc="AA4A5B22">
      <w:start w:val="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551ED2"/>
    <w:multiLevelType w:val="hybridMultilevel"/>
    <w:tmpl w:val="50E24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4E5BF3"/>
    <w:multiLevelType w:val="hybridMultilevel"/>
    <w:tmpl w:val="A770F418"/>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801EDC"/>
    <w:multiLevelType w:val="hybridMultilevel"/>
    <w:tmpl w:val="1A9E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CA786B"/>
    <w:multiLevelType w:val="hybridMultilevel"/>
    <w:tmpl w:val="064C0BC0"/>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6"/>
  </w:num>
  <w:num w:numId="2" w16cid:durableId="1710834085">
    <w:abstractNumId w:val="37"/>
  </w:num>
  <w:num w:numId="3" w16cid:durableId="2117821838">
    <w:abstractNumId w:val="10"/>
  </w:num>
  <w:num w:numId="4" w16cid:durableId="301428657">
    <w:abstractNumId w:val="50"/>
  </w:num>
  <w:num w:numId="5" w16cid:durableId="52657471">
    <w:abstractNumId w:val="5"/>
  </w:num>
  <w:num w:numId="6" w16cid:durableId="1486240514">
    <w:abstractNumId w:val="9"/>
  </w:num>
  <w:num w:numId="7" w16cid:durableId="626853912">
    <w:abstractNumId w:val="4"/>
  </w:num>
  <w:num w:numId="8" w16cid:durableId="1706564093">
    <w:abstractNumId w:val="33"/>
  </w:num>
  <w:num w:numId="9" w16cid:durableId="1330214556">
    <w:abstractNumId w:val="14"/>
  </w:num>
  <w:num w:numId="10" w16cid:durableId="250043276">
    <w:abstractNumId w:val="22"/>
  </w:num>
  <w:num w:numId="11" w16cid:durableId="19748040">
    <w:abstractNumId w:val="41"/>
  </w:num>
  <w:num w:numId="12" w16cid:durableId="1274168494">
    <w:abstractNumId w:val="29"/>
  </w:num>
  <w:num w:numId="13" w16cid:durableId="851145602">
    <w:abstractNumId w:val="18"/>
  </w:num>
  <w:num w:numId="14" w16cid:durableId="646587850">
    <w:abstractNumId w:val="49"/>
  </w:num>
  <w:num w:numId="15" w16cid:durableId="746462060">
    <w:abstractNumId w:val="12"/>
  </w:num>
  <w:num w:numId="16" w16cid:durableId="1023089305">
    <w:abstractNumId w:val="39"/>
  </w:num>
  <w:num w:numId="17" w16cid:durableId="2017422889">
    <w:abstractNumId w:val="11"/>
  </w:num>
  <w:num w:numId="18" w16cid:durableId="2132698447">
    <w:abstractNumId w:val="26"/>
  </w:num>
  <w:num w:numId="19" w16cid:durableId="2066491598">
    <w:abstractNumId w:val="13"/>
  </w:num>
  <w:num w:numId="20" w16cid:durableId="1599945156">
    <w:abstractNumId w:val="45"/>
  </w:num>
  <w:num w:numId="21" w16cid:durableId="1430933869">
    <w:abstractNumId w:val="47"/>
  </w:num>
  <w:num w:numId="22" w16cid:durableId="65491938">
    <w:abstractNumId w:val="21"/>
  </w:num>
  <w:num w:numId="23" w16cid:durableId="1714841043">
    <w:abstractNumId w:val="27"/>
  </w:num>
  <w:num w:numId="24" w16cid:durableId="2106610487">
    <w:abstractNumId w:val="26"/>
  </w:num>
  <w:num w:numId="25" w16cid:durableId="1818570702">
    <w:abstractNumId w:val="44"/>
  </w:num>
  <w:num w:numId="26" w16cid:durableId="642585585">
    <w:abstractNumId w:val="20"/>
  </w:num>
  <w:num w:numId="27" w16cid:durableId="1738936579">
    <w:abstractNumId w:val="34"/>
  </w:num>
  <w:num w:numId="28" w16cid:durableId="1760057936">
    <w:abstractNumId w:val="25"/>
  </w:num>
  <w:num w:numId="29" w16cid:durableId="1894003925">
    <w:abstractNumId w:val="15"/>
  </w:num>
  <w:num w:numId="30" w16cid:durableId="1324043487">
    <w:abstractNumId w:val="55"/>
  </w:num>
  <w:num w:numId="31" w16cid:durableId="1277131282">
    <w:abstractNumId w:val="56"/>
  </w:num>
  <w:num w:numId="32" w16cid:durableId="1511409857">
    <w:abstractNumId w:val="36"/>
  </w:num>
  <w:num w:numId="33" w16cid:durableId="628364213">
    <w:abstractNumId w:val="52"/>
  </w:num>
  <w:num w:numId="34" w16cid:durableId="1303929001">
    <w:abstractNumId w:val="46"/>
  </w:num>
  <w:num w:numId="35" w16cid:durableId="1790198171">
    <w:abstractNumId w:val="53"/>
  </w:num>
  <w:num w:numId="36" w16cid:durableId="1527715385">
    <w:abstractNumId w:val="19"/>
  </w:num>
  <w:num w:numId="37" w16cid:durableId="1632591034">
    <w:abstractNumId w:val="28"/>
  </w:num>
  <w:num w:numId="38" w16cid:durableId="510724532">
    <w:abstractNumId w:val="54"/>
  </w:num>
  <w:num w:numId="39" w16cid:durableId="1119379215">
    <w:abstractNumId w:val="35"/>
  </w:num>
  <w:num w:numId="40" w16cid:durableId="1430464334">
    <w:abstractNumId w:val="43"/>
  </w:num>
  <w:num w:numId="41" w16cid:durableId="41440609">
    <w:abstractNumId w:val="31"/>
  </w:num>
  <w:num w:numId="42" w16cid:durableId="1579899190">
    <w:abstractNumId w:val="24"/>
  </w:num>
  <w:num w:numId="43" w16cid:durableId="1754818228">
    <w:abstractNumId w:val="38"/>
  </w:num>
  <w:num w:numId="44" w16cid:durableId="381682851">
    <w:abstractNumId w:val="1"/>
  </w:num>
  <w:num w:numId="45" w16cid:durableId="2060203613">
    <w:abstractNumId w:val="30"/>
  </w:num>
  <w:num w:numId="46" w16cid:durableId="1699812225">
    <w:abstractNumId w:val="48"/>
  </w:num>
  <w:num w:numId="47" w16cid:durableId="1724521162">
    <w:abstractNumId w:val="57"/>
  </w:num>
  <w:num w:numId="48" w16cid:durableId="677540175">
    <w:abstractNumId w:val="32"/>
  </w:num>
  <w:num w:numId="49" w16cid:durableId="720053988">
    <w:abstractNumId w:val="17"/>
  </w:num>
  <w:num w:numId="50" w16cid:durableId="348917500">
    <w:abstractNumId w:val="58"/>
  </w:num>
  <w:num w:numId="51" w16cid:durableId="1414159485">
    <w:abstractNumId w:val="51"/>
  </w:num>
  <w:num w:numId="52" w16cid:durableId="1961716881">
    <w:abstractNumId w:val="2"/>
  </w:num>
  <w:num w:numId="53" w16cid:durableId="1246918934">
    <w:abstractNumId w:val="0"/>
  </w:num>
  <w:num w:numId="54" w16cid:durableId="619192915">
    <w:abstractNumId w:val="3"/>
  </w:num>
  <w:num w:numId="55" w16cid:durableId="1245141746">
    <w:abstractNumId w:val="23"/>
  </w:num>
  <w:num w:numId="56" w16cid:durableId="295573405">
    <w:abstractNumId w:val="8"/>
  </w:num>
  <w:num w:numId="57" w16cid:durableId="1680619063">
    <w:abstractNumId w:val="6"/>
  </w:num>
  <w:num w:numId="58" w16cid:durableId="1208570697">
    <w:abstractNumId w:val="42"/>
  </w:num>
  <w:num w:numId="59" w16cid:durableId="911965229">
    <w:abstractNumId w:val="40"/>
  </w:num>
  <w:num w:numId="60" w16cid:durableId="1195459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0B0D"/>
    <w:rsid w:val="000B24F5"/>
    <w:rsid w:val="000C14DC"/>
    <w:rsid w:val="000C5738"/>
    <w:rsid w:val="000C7658"/>
    <w:rsid w:val="000D558E"/>
    <w:rsid w:val="000E1AEB"/>
    <w:rsid w:val="000E218F"/>
    <w:rsid w:val="000E5146"/>
    <w:rsid w:val="000F5F31"/>
    <w:rsid w:val="00130669"/>
    <w:rsid w:val="001344BF"/>
    <w:rsid w:val="0019204D"/>
    <w:rsid w:val="00194761"/>
    <w:rsid w:val="001B59E7"/>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3489"/>
    <w:rsid w:val="002775B4"/>
    <w:rsid w:val="00295571"/>
    <w:rsid w:val="002A2727"/>
    <w:rsid w:val="002A3A53"/>
    <w:rsid w:val="002A55EA"/>
    <w:rsid w:val="002E319D"/>
    <w:rsid w:val="002E6F01"/>
    <w:rsid w:val="002E7BB8"/>
    <w:rsid w:val="002F745D"/>
    <w:rsid w:val="00316B2C"/>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51D"/>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E7159"/>
    <w:rsid w:val="007F21E8"/>
    <w:rsid w:val="008678BE"/>
    <w:rsid w:val="00890CB7"/>
    <w:rsid w:val="008B0C61"/>
    <w:rsid w:val="008B7423"/>
    <w:rsid w:val="008D1049"/>
    <w:rsid w:val="008D5376"/>
    <w:rsid w:val="008E0561"/>
    <w:rsid w:val="008E4C17"/>
    <w:rsid w:val="008E5CBE"/>
    <w:rsid w:val="008F3EAE"/>
    <w:rsid w:val="008F7E6A"/>
    <w:rsid w:val="00903F89"/>
    <w:rsid w:val="00913A23"/>
    <w:rsid w:val="00922730"/>
    <w:rsid w:val="00922F12"/>
    <w:rsid w:val="00936975"/>
    <w:rsid w:val="00963C38"/>
    <w:rsid w:val="00973EAD"/>
    <w:rsid w:val="00974890"/>
    <w:rsid w:val="00980089"/>
    <w:rsid w:val="0098202E"/>
    <w:rsid w:val="00994292"/>
    <w:rsid w:val="009A420A"/>
    <w:rsid w:val="009A68CC"/>
    <w:rsid w:val="009B3D2B"/>
    <w:rsid w:val="009D673E"/>
    <w:rsid w:val="009E19B3"/>
    <w:rsid w:val="009E5451"/>
    <w:rsid w:val="009F604B"/>
    <w:rsid w:val="009F6754"/>
    <w:rsid w:val="00A01897"/>
    <w:rsid w:val="00A254B4"/>
    <w:rsid w:val="00A5265B"/>
    <w:rsid w:val="00A603F3"/>
    <w:rsid w:val="00A664D8"/>
    <w:rsid w:val="00A911FE"/>
    <w:rsid w:val="00A9385D"/>
    <w:rsid w:val="00AA22A8"/>
    <w:rsid w:val="00AB3128"/>
    <w:rsid w:val="00AD41B1"/>
    <w:rsid w:val="00AE0911"/>
    <w:rsid w:val="00AF3E81"/>
    <w:rsid w:val="00AF631A"/>
    <w:rsid w:val="00B030B8"/>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93C42"/>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73A93"/>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2EA3"/>
    <w:rsid w:val="00FA4412"/>
    <w:rsid w:val="00FA7101"/>
    <w:rsid w:val="00FB322F"/>
    <w:rsid w:val="00FB3430"/>
    <w:rsid w:val="00FC1C80"/>
    <w:rsid w:val="00FE2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7E71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D66570EA-1C51-474A-9129-3CEC227D3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8</cp:revision>
  <cp:lastPrinted>2019-01-28T10:23:00Z</cp:lastPrinted>
  <dcterms:created xsi:type="dcterms:W3CDTF">2026-02-26T11:47:00Z</dcterms:created>
  <dcterms:modified xsi:type="dcterms:W3CDTF">2026-02-26T12:50:00Z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57b07b72-80bc-423a-85c6-52c990a0593e</vt:lpwstr>
  </property>
</Properties>
</file>